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C937" w14:textId="77777777" w:rsidR="00FB17D9" w:rsidRPr="00A11D39" w:rsidRDefault="00FB17D9" w:rsidP="00FB17D9">
      <w:pPr>
        <w:spacing w:after="150" w:line="276" w:lineRule="auto"/>
        <w:jc w:val="center"/>
        <w:textAlignment w:val="baseline"/>
        <w:outlineLvl w:val="0"/>
        <w:rPr>
          <w:rFonts w:ascii="Palatino Linotype" w:eastAsia="Times New Roman" w:hAnsi="Palatino Linotype" w:cs="Times New Roman"/>
          <w:b/>
          <w:kern w:val="36"/>
          <w:sz w:val="22"/>
          <w:szCs w:val="22"/>
        </w:rPr>
      </w:pPr>
      <w:r w:rsidRPr="00A11D39">
        <w:rPr>
          <w:rFonts w:ascii="Palatino Linotype" w:eastAsia="Times New Roman" w:hAnsi="Palatino Linotype" w:cs="Times New Roman"/>
          <w:b/>
          <w:kern w:val="36"/>
          <w:sz w:val="22"/>
          <w:szCs w:val="22"/>
        </w:rPr>
        <w:t>CLIR Receives $1.12 Million to Implement Platform and Processes</w:t>
      </w:r>
    </w:p>
    <w:p w14:paraId="33F71780" w14:textId="77777777" w:rsidR="00FB17D9" w:rsidRPr="00A11D39" w:rsidRDefault="00FB17D9" w:rsidP="00FB17D9">
      <w:pPr>
        <w:spacing w:after="150" w:line="276" w:lineRule="auto"/>
        <w:jc w:val="center"/>
        <w:textAlignment w:val="baseline"/>
        <w:outlineLvl w:val="0"/>
        <w:rPr>
          <w:rFonts w:ascii="Palatino Linotype" w:eastAsia="Times New Roman" w:hAnsi="Palatino Linotype" w:cs="Times New Roman"/>
          <w:b/>
          <w:kern w:val="36"/>
          <w:sz w:val="22"/>
          <w:szCs w:val="22"/>
        </w:rPr>
      </w:pPr>
      <w:r w:rsidRPr="00A11D39">
        <w:rPr>
          <w:rFonts w:ascii="Palatino Linotype" w:eastAsia="Times New Roman" w:hAnsi="Palatino Linotype" w:cs="Times New Roman"/>
          <w:b/>
          <w:kern w:val="36"/>
          <w:sz w:val="22"/>
          <w:szCs w:val="22"/>
        </w:rPr>
        <w:t>for Digital Library of the Middle East</w:t>
      </w:r>
    </w:p>
    <w:p w14:paraId="294D5F25" w14:textId="77777777" w:rsidR="00FB17D9" w:rsidRPr="00A11D39" w:rsidRDefault="00FB17D9" w:rsidP="00FB17D9">
      <w:pPr>
        <w:spacing w:line="276" w:lineRule="auto"/>
        <w:textAlignment w:val="baseline"/>
        <w:rPr>
          <w:rFonts w:ascii="Palatino Linotype" w:eastAsia="Times New Roman" w:hAnsi="Palatino Linotype" w:cs="Times New Roman"/>
          <w:caps/>
          <w:sz w:val="22"/>
          <w:szCs w:val="22"/>
        </w:rPr>
      </w:pPr>
    </w:p>
    <w:p w14:paraId="1847D986" w14:textId="77777777" w:rsidR="00FB17D9" w:rsidRPr="00A11D39" w:rsidRDefault="00FB17D9" w:rsidP="00FB17D9">
      <w:pPr>
        <w:spacing w:after="150" w:line="276" w:lineRule="auto"/>
        <w:textAlignment w:val="baseline"/>
        <w:rPr>
          <w:rFonts w:ascii="Palatino Linotype" w:eastAsia="Times New Roman" w:hAnsi="Palatino Linotype" w:cs="Times New Roman"/>
          <w:sz w:val="22"/>
          <w:szCs w:val="22"/>
        </w:rPr>
      </w:pPr>
      <w:r w:rsidRPr="00A11D39">
        <w:rPr>
          <w:rFonts w:ascii="Palatino Linotype" w:eastAsia="Times New Roman" w:hAnsi="Palatino Linotype" w:cs="Times New Roman"/>
          <w:sz w:val="22"/>
          <w:szCs w:val="22"/>
        </w:rPr>
        <w:t xml:space="preserve">Washington, DC, April 3, 2018—The Andrew W. Mellon Foundation has awarded the Council on Library and Information Resources (CLIR) $1.12 million to implement a sustainable, extensible digital library platform and set of curatorial processes to federate records relating to the cultural heritage of the Middle East.  </w:t>
      </w:r>
    </w:p>
    <w:p w14:paraId="17709D4F" w14:textId="77777777" w:rsidR="00FB17D9" w:rsidRPr="00A11D39" w:rsidRDefault="00FB17D9" w:rsidP="00FB17D9">
      <w:pPr>
        <w:autoSpaceDE w:val="0"/>
        <w:autoSpaceDN w:val="0"/>
        <w:adjustRightInd w:val="0"/>
        <w:spacing w:line="276" w:lineRule="auto"/>
        <w:rPr>
          <w:rFonts w:ascii="Palatino Linotype" w:hAnsi="Palatino Linotype" w:cs="Times New Roman"/>
          <w:color w:val="000000"/>
          <w:sz w:val="22"/>
          <w:szCs w:val="22"/>
        </w:rPr>
      </w:pPr>
      <w:r w:rsidRPr="00A11D39">
        <w:rPr>
          <w:rFonts w:ascii="Palatino Linotype" w:hAnsi="Palatino Linotype" w:cs="Times New Roman"/>
          <w:color w:val="000000"/>
          <w:sz w:val="22"/>
          <w:szCs w:val="22"/>
        </w:rPr>
        <w:t xml:space="preserve">CLIR and its Digital Library Federation (DLF) program will work with technical partners at Stanford University and content providers worldwide to build </w:t>
      </w:r>
      <w:r>
        <w:rPr>
          <w:rFonts w:ascii="Palatino Linotype" w:hAnsi="Palatino Linotype" w:cs="Times New Roman"/>
          <w:color w:val="000000"/>
          <w:sz w:val="22"/>
          <w:szCs w:val="22"/>
        </w:rPr>
        <w:t>on the</w:t>
      </w:r>
      <w:r w:rsidRPr="00A11D39">
        <w:rPr>
          <w:rFonts w:ascii="Palatino Linotype" w:hAnsi="Palatino Linotype" w:cs="Times New Roman"/>
          <w:color w:val="000000"/>
          <w:sz w:val="22"/>
          <w:szCs w:val="22"/>
        </w:rPr>
        <w:t xml:space="preserve"> Digital Library of the Middle East (DLME)</w:t>
      </w:r>
      <w:r>
        <w:rPr>
          <w:rFonts w:ascii="Palatino Linotype" w:hAnsi="Palatino Linotype" w:cs="Times New Roman"/>
          <w:color w:val="000000"/>
          <w:sz w:val="22"/>
          <w:szCs w:val="22"/>
        </w:rPr>
        <w:t xml:space="preserve"> prototype and create processes to extend the DLME</w:t>
      </w:r>
      <w:r w:rsidRPr="00A11D39">
        <w:rPr>
          <w:rFonts w:ascii="Palatino Linotype" w:hAnsi="Palatino Linotype" w:cs="Times New Roman"/>
          <w:color w:val="000000"/>
          <w:sz w:val="22"/>
          <w:szCs w:val="22"/>
        </w:rPr>
        <w:t xml:space="preserve">. The DLME is envisioned as a non-proprietary, multilingual library of digital objects providing greater security for, preservation of, and access to digital surrogates of cultural heritage materials. </w:t>
      </w:r>
    </w:p>
    <w:p w14:paraId="564F98F2" w14:textId="77777777" w:rsidR="00FB17D9" w:rsidRPr="00A11D39" w:rsidRDefault="00FB17D9" w:rsidP="00FB17D9">
      <w:pPr>
        <w:autoSpaceDE w:val="0"/>
        <w:autoSpaceDN w:val="0"/>
        <w:adjustRightInd w:val="0"/>
        <w:spacing w:line="276" w:lineRule="auto"/>
        <w:rPr>
          <w:rFonts w:ascii="Palatino Linotype" w:hAnsi="Palatino Linotype" w:cs="Times New Roman"/>
          <w:color w:val="000000"/>
          <w:sz w:val="22"/>
          <w:szCs w:val="22"/>
        </w:rPr>
      </w:pPr>
    </w:p>
    <w:p w14:paraId="46AB4D10" w14:textId="77777777" w:rsidR="00FB17D9" w:rsidRPr="00A11D39" w:rsidRDefault="00FB17D9" w:rsidP="00FB17D9">
      <w:pPr>
        <w:spacing w:line="276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A11D39">
        <w:rPr>
          <w:rFonts w:ascii="Palatino Linotype" w:eastAsia="Times New Roman" w:hAnsi="Palatino Linotype" w:cs="Times New Roman"/>
          <w:color w:val="000000"/>
          <w:sz w:val="22"/>
          <w:szCs w:val="22"/>
        </w:rPr>
        <w:t>“This critically important grant allows us to build and refine an exemplary global, federated digital library; to establish a secure, virtual environment for the preservat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ion, access, and reuse of often-</w:t>
      </w:r>
      <w:r w:rsidRPr="00A11D39">
        <w:rPr>
          <w:rFonts w:ascii="Palatino Linotype" w:eastAsia="Times New Roman" w:hAnsi="Palatino Linotype" w:cs="Times New Roman"/>
          <w:color w:val="000000"/>
          <w:sz w:val="22"/>
          <w:szCs w:val="22"/>
        </w:rPr>
        <w:t>threatened elements of our cultural legacy; and to engage communities of e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ffort and practice for the long-</w:t>
      </w:r>
      <w:r w:rsidRPr="00A11D39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term sustainability of this and related projects,” </w:t>
      </w:r>
      <w:r w:rsidRPr="00A11D39">
        <w:rPr>
          <w:rFonts w:ascii="Palatino Linotype" w:eastAsia="Times New Roman" w:hAnsi="Palatino Linotype" w:cs="Times New Roman"/>
          <w:sz w:val="22"/>
          <w:szCs w:val="22"/>
        </w:rPr>
        <w:t>said CLIR President and project co-PI Charles Henry.</w:t>
      </w:r>
    </w:p>
    <w:p w14:paraId="34B82DCA" w14:textId="77777777" w:rsidR="00FB17D9" w:rsidRPr="00A11D39" w:rsidRDefault="00FB17D9" w:rsidP="00FB17D9">
      <w:pPr>
        <w:spacing w:line="276" w:lineRule="auto"/>
        <w:rPr>
          <w:rFonts w:ascii="Palatino Linotype" w:eastAsia="Times New Roman" w:hAnsi="Palatino Linotype" w:cs="Times New Roman"/>
          <w:sz w:val="22"/>
          <w:szCs w:val="22"/>
        </w:rPr>
      </w:pPr>
    </w:p>
    <w:p w14:paraId="18C16318" w14:textId="77777777" w:rsidR="00FB17D9" w:rsidRPr="00A11D39" w:rsidRDefault="00FB17D9" w:rsidP="00FB17D9">
      <w:pPr>
        <w:autoSpaceDE w:val="0"/>
        <w:autoSpaceDN w:val="0"/>
        <w:adjustRightInd w:val="0"/>
        <w:spacing w:line="276" w:lineRule="auto"/>
        <w:rPr>
          <w:rFonts w:ascii="Palatino Linotype" w:hAnsi="Palatino Linotype" w:cs="Times New Roman"/>
          <w:color w:val="000000"/>
          <w:sz w:val="22"/>
          <w:szCs w:val="22"/>
        </w:rPr>
      </w:pPr>
      <w:r w:rsidRPr="00A11D39">
        <w:rPr>
          <w:rFonts w:ascii="Palatino Linotype" w:hAnsi="Palatino Linotype" w:cs="Times New Roman"/>
          <w:color w:val="000000"/>
          <w:sz w:val="22"/>
          <w:szCs w:val="22"/>
        </w:rPr>
        <w:t xml:space="preserve">The platform will be portable and reusable for any future digital library project, encouraging a global coherence of access </w:t>
      </w:r>
      <w:r>
        <w:rPr>
          <w:rFonts w:ascii="Palatino Linotype" w:hAnsi="Palatino Linotype" w:cs="Times New Roman"/>
          <w:color w:val="000000"/>
          <w:sz w:val="22"/>
          <w:szCs w:val="22"/>
        </w:rPr>
        <w:t xml:space="preserve">to </w:t>
      </w:r>
      <w:r w:rsidRPr="00A11D39">
        <w:rPr>
          <w:rFonts w:ascii="Palatino Linotype" w:hAnsi="Palatino Linotype" w:cs="Times New Roman"/>
          <w:color w:val="000000"/>
          <w:sz w:val="22"/>
          <w:szCs w:val="22"/>
        </w:rPr>
        <w:t>and preservation of the cultural record. The project team, led by DLME Project Director Peter Herdrich, Curatorial Lead Elizabeth Waraksa, and a data manager/project coordinator based at Stanford Libraries, will draw on best practices from other digital library projects</w:t>
      </w:r>
      <w:r w:rsidRPr="00A11D39">
        <w:rPr>
          <w:rFonts w:ascii="Palatino Linotype" w:hAnsi="Palatino Linotype" w:cs="Í5'E7]ˇ"/>
          <w:color w:val="000000"/>
          <w:sz w:val="22"/>
          <w:szCs w:val="22"/>
        </w:rPr>
        <w:t xml:space="preserve"> </w:t>
      </w:r>
      <w:r w:rsidRPr="00A11D39">
        <w:rPr>
          <w:rFonts w:ascii="Palatino Linotype" w:hAnsi="Palatino Linotype" w:cs="Times New Roman"/>
          <w:color w:val="000000"/>
          <w:sz w:val="22"/>
          <w:szCs w:val="22"/>
        </w:rPr>
        <w:t>to support cost-effective and reproducible curatorial workflows for identifying, selecting, and federating digital assets that represent both cultural materials under threat and objects housed in libraries and museums beyond conflict zones.</w:t>
      </w:r>
    </w:p>
    <w:p w14:paraId="4E0358D9" w14:textId="77777777" w:rsidR="00FB17D9" w:rsidRPr="00A11D39" w:rsidRDefault="00FB17D9" w:rsidP="00FB17D9">
      <w:pPr>
        <w:autoSpaceDE w:val="0"/>
        <w:autoSpaceDN w:val="0"/>
        <w:adjustRightInd w:val="0"/>
        <w:spacing w:line="276" w:lineRule="auto"/>
        <w:rPr>
          <w:rFonts w:ascii="Palatino Linotype" w:hAnsi="Palatino Linotype" w:cs="Times New Roman"/>
          <w:color w:val="000000"/>
          <w:sz w:val="22"/>
          <w:szCs w:val="22"/>
        </w:rPr>
      </w:pPr>
    </w:p>
    <w:p w14:paraId="71746175" w14:textId="77777777" w:rsidR="00FB17D9" w:rsidRPr="00A11D39" w:rsidRDefault="00FB17D9" w:rsidP="00FB17D9">
      <w:pPr>
        <w:autoSpaceDE w:val="0"/>
        <w:autoSpaceDN w:val="0"/>
        <w:adjustRightInd w:val="0"/>
        <w:spacing w:line="276" w:lineRule="auto"/>
        <w:rPr>
          <w:rFonts w:ascii="Palatino Linotype" w:hAnsi="Palatino Linotype" w:cs="Times New Roman"/>
          <w:color w:val="000000"/>
          <w:sz w:val="22"/>
          <w:szCs w:val="22"/>
        </w:rPr>
      </w:pPr>
      <w:r w:rsidRPr="00A11D39">
        <w:rPr>
          <w:rFonts w:ascii="Palatino Linotype" w:hAnsi="Palatino Linotype" w:cs="Times New Roman"/>
          <w:color w:val="000000"/>
          <w:sz w:val="22"/>
          <w:szCs w:val="22"/>
        </w:rPr>
        <w:t xml:space="preserve">“We’re honored and humbled at the opportunity to undertake this project in service to the people whose history will be accessible and cross-searchable through the DLME,” said DLF Executive Director and co-PI Bethany Nowviskie. “A major focus of the work will be on respectful representation and close partnership with scholars, communities, and content stewards.” </w:t>
      </w:r>
    </w:p>
    <w:p w14:paraId="18CBC389" w14:textId="77777777" w:rsidR="00FB17D9" w:rsidRPr="00A11D39" w:rsidRDefault="00FB17D9" w:rsidP="00FB17D9">
      <w:pPr>
        <w:autoSpaceDE w:val="0"/>
        <w:autoSpaceDN w:val="0"/>
        <w:adjustRightInd w:val="0"/>
        <w:spacing w:line="276" w:lineRule="auto"/>
        <w:rPr>
          <w:rFonts w:ascii="Palatino Linotype" w:hAnsi="Palatino Linotype" w:cs="Times New Roman"/>
          <w:color w:val="000000"/>
          <w:sz w:val="22"/>
          <w:szCs w:val="22"/>
        </w:rPr>
      </w:pPr>
    </w:p>
    <w:p w14:paraId="5C192653" w14:textId="77777777" w:rsidR="00FB17D9" w:rsidRPr="00A11D39" w:rsidRDefault="00FB17D9" w:rsidP="00FB17D9">
      <w:pPr>
        <w:spacing w:line="276" w:lineRule="auto"/>
        <w:rPr>
          <w:rFonts w:ascii="Palatino Linotype" w:hAnsi="Palatino Linotype" w:cstheme="minorHAnsi"/>
          <w:color w:val="000000"/>
          <w:sz w:val="22"/>
          <w:szCs w:val="22"/>
        </w:rPr>
      </w:pPr>
      <w:r w:rsidRPr="00A11D39">
        <w:rPr>
          <w:rFonts w:ascii="Palatino Linotype" w:hAnsi="Palatino Linotype" w:cstheme="minorHAnsi"/>
          <w:color w:val="000000"/>
          <w:sz w:val="22"/>
          <w:szCs w:val="22"/>
        </w:rPr>
        <w:lastRenderedPageBreak/>
        <w:t xml:space="preserve">“This generous </w:t>
      </w:r>
      <w:r>
        <w:rPr>
          <w:rFonts w:ascii="Palatino Linotype" w:hAnsi="Palatino Linotype" w:cstheme="minorHAnsi"/>
          <w:color w:val="000000"/>
          <w:sz w:val="22"/>
          <w:szCs w:val="22"/>
        </w:rPr>
        <w:t>support from T</w:t>
      </w:r>
      <w:r w:rsidRPr="00A11D39">
        <w:rPr>
          <w:rFonts w:ascii="Palatino Linotype" w:hAnsi="Palatino Linotype" w:cstheme="minorHAnsi"/>
          <w:color w:val="000000"/>
          <w:sz w:val="22"/>
          <w:szCs w:val="22"/>
        </w:rPr>
        <w:t>he Andrew W. Mellon Foundation will enable CLIR/DLF and its international partners to build platforms and processes that will facilitate rich scholarship on and in the region for years to come,” said CLIR Board Chair Kathleen Fitzpatrick.</w:t>
      </w:r>
    </w:p>
    <w:p w14:paraId="4BE029E6" w14:textId="77777777" w:rsidR="00FB17D9" w:rsidRPr="00A11D39" w:rsidRDefault="00FB17D9" w:rsidP="00FB17D9">
      <w:pPr>
        <w:rPr>
          <w:rFonts w:ascii="Palatino Linotype" w:hAnsi="Palatino Linotype"/>
        </w:rPr>
      </w:pPr>
    </w:p>
    <w:p w14:paraId="71B43E09" w14:textId="77777777" w:rsidR="00FB17D9" w:rsidRPr="00A11D39" w:rsidRDefault="00FB17D9" w:rsidP="00FB17D9">
      <w:pPr>
        <w:spacing w:after="150" w:line="276" w:lineRule="auto"/>
        <w:textAlignment w:val="baseline"/>
        <w:rPr>
          <w:rFonts w:ascii="Palatino Linotype" w:eastAsia="Times New Roman" w:hAnsi="Palatino Linotype" w:cs="Times New Roman"/>
          <w:sz w:val="22"/>
          <w:szCs w:val="22"/>
        </w:rPr>
      </w:pPr>
      <w:r w:rsidRPr="00A11D39">
        <w:rPr>
          <w:rFonts w:ascii="Palatino Linotype" w:eastAsia="Times New Roman" w:hAnsi="Palatino Linotype" w:cs="Times New Roman"/>
          <w:sz w:val="22"/>
          <w:szCs w:val="22"/>
        </w:rPr>
        <w:t>The project builds on e</w:t>
      </w:r>
      <w:r>
        <w:rPr>
          <w:rFonts w:ascii="Palatino Linotype" w:eastAsia="Times New Roman" w:hAnsi="Palatino Linotype" w:cs="Times New Roman"/>
          <w:sz w:val="22"/>
          <w:szCs w:val="22"/>
        </w:rPr>
        <w:t>xperience gained in developing the</w:t>
      </w:r>
      <w:r w:rsidRPr="00A11D39">
        <w:rPr>
          <w:rFonts w:ascii="Palatino Linotype" w:eastAsia="Times New Roman" w:hAnsi="Palatino Linotype" w:cs="Times New Roman"/>
          <w:sz w:val="22"/>
          <w:szCs w:val="22"/>
        </w:rPr>
        <w:t xml:space="preserve"> </w:t>
      </w:r>
      <w:hyperlink r:id="rId8" w:history="1">
        <w:r w:rsidRPr="00A11D39">
          <w:rPr>
            <w:rStyle w:val="Hyperlink"/>
            <w:rFonts w:ascii="Palatino Linotype" w:eastAsia="Times New Roman" w:hAnsi="Palatino Linotype" w:cs="Times New Roman"/>
            <w:sz w:val="22"/>
            <w:szCs w:val="22"/>
          </w:rPr>
          <w:t>DLME prototype</w:t>
        </w:r>
      </w:hyperlink>
      <w:r w:rsidRPr="00A11D39">
        <w:rPr>
          <w:rFonts w:ascii="Palatino Linotype" w:eastAsia="Times New Roman" w:hAnsi="Palatino Linotype" w:cs="Times New Roman"/>
          <w:sz w:val="22"/>
          <w:szCs w:val="22"/>
        </w:rPr>
        <w:t xml:space="preserve">, announced in January, which was supported with funding from 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the </w:t>
      </w:r>
      <w:r w:rsidRPr="00A11D39">
        <w:rPr>
          <w:rFonts w:ascii="Palatino Linotype" w:eastAsia="Times New Roman" w:hAnsi="Palatino Linotype" w:cs="Times New Roman"/>
          <w:sz w:val="22"/>
          <w:szCs w:val="22"/>
        </w:rPr>
        <w:t xml:space="preserve">Whiting Foundation, and 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on regional partnership </w:t>
      </w:r>
      <w:r w:rsidRPr="00A11D39">
        <w:rPr>
          <w:rFonts w:ascii="Palatino Linotype" w:eastAsia="Times New Roman" w:hAnsi="Palatino Linotype" w:cs="Times New Roman"/>
          <w:sz w:val="22"/>
          <w:szCs w:val="22"/>
        </w:rPr>
        <w:t xml:space="preserve">building and exploration of governance models in an earlier planning phase supported by Mellon. Among CLIR’s key collaborators are the Qatar National Library and the Antiquities Coalition. </w:t>
      </w:r>
    </w:p>
    <w:p w14:paraId="2ABCC52C" w14:textId="77777777" w:rsidR="00FB17D9" w:rsidRPr="00A11D39" w:rsidRDefault="00FB17D9" w:rsidP="00FB17D9">
      <w:pPr>
        <w:spacing w:after="150" w:line="276" w:lineRule="auto"/>
        <w:textAlignment w:val="baseline"/>
        <w:rPr>
          <w:rFonts w:ascii="Palatino Linotype" w:eastAsia="Times New Roman" w:hAnsi="Palatino Linotype" w:cs="Times New Roman"/>
          <w:sz w:val="22"/>
          <w:szCs w:val="22"/>
        </w:rPr>
      </w:pPr>
      <w:r w:rsidRPr="00A11D39">
        <w:rPr>
          <w:rFonts w:ascii="Palatino Linotype" w:eastAsia="Times New Roman" w:hAnsi="Palatino Linotype" w:cs="Times New Roman"/>
          <w:sz w:val="22"/>
          <w:szCs w:val="22"/>
        </w:rPr>
        <w:t>CLIR and Stanford expect to launch the platform in 2020.</w:t>
      </w:r>
    </w:p>
    <w:p w14:paraId="26E50406" w14:textId="77777777" w:rsidR="00FB17D9" w:rsidRPr="00A11D39" w:rsidRDefault="00FB17D9" w:rsidP="00FB17D9">
      <w:pPr>
        <w:spacing w:line="276" w:lineRule="auto"/>
        <w:textAlignment w:val="baseline"/>
        <w:rPr>
          <w:rFonts w:ascii="Palatino Linotype" w:eastAsia="Times New Roman" w:hAnsi="Palatino Linotype" w:cs="Times New Roman"/>
          <w:sz w:val="22"/>
          <w:szCs w:val="22"/>
        </w:rPr>
      </w:pPr>
      <w:r w:rsidRPr="00A11D39">
        <w:rPr>
          <w:rFonts w:ascii="Palatino Linotype" w:eastAsia="Times New Roman" w:hAnsi="Palatino Linotype" w:cs="Times New Roman"/>
          <w:sz w:val="22"/>
          <w:szCs w:val="22"/>
        </w:rPr>
        <w:t xml:space="preserve">For more information on the DLME, visit </w:t>
      </w:r>
      <w:hyperlink r:id="rId9" w:history="1">
        <w:r w:rsidRPr="00A11D39">
          <w:rPr>
            <w:rStyle w:val="Hyperlink"/>
            <w:rFonts w:ascii="Palatino Linotype" w:eastAsia="Times New Roman" w:hAnsi="Palatino Linotype" w:cs="Times New Roman"/>
            <w:sz w:val="22"/>
            <w:szCs w:val="22"/>
          </w:rPr>
          <w:t>https://dlme.clir.org/</w:t>
        </w:r>
      </w:hyperlink>
      <w:r w:rsidRPr="00A11D39">
        <w:rPr>
          <w:rFonts w:ascii="Palatino Linotype" w:eastAsia="Times New Roman" w:hAnsi="Palatino Linotype" w:cs="Times New Roman"/>
          <w:sz w:val="22"/>
          <w:szCs w:val="22"/>
        </w:rPr>
        <w:t>.</w:t>
      </w:r>
    </w:p>
    <w:p w14:paraId="3AD82841" w14:textId="77777777" w:rsidR="00FB17D9" w:rsidRPr="00A11D39" w:rsidRDefault="00FB17D9" w:rsidP="00FB17D9">
      <w:pPr>
        <w:spacing w:line="276" w:lineRule="auto"/>
        <w:textAlignment w:val="baseline"/>
        <w:rPr>
          <w:rFonts w:ascii="Palatino Linotype" w:eastAsia="Times New Roman" w:hAnsi="Palatino Linotype" w:cs="Times New Roman"/>
          <w:sz w:val="22"/>
          <w:szCs w:val="22"/>
        </w:rPr>
      </w:pPr>
    </w:p>
    <w:p w14:paraId="118D29CC" w14:textId="77777777" w:rsidR="00FB17D9" w:rsidRPr="00A11D39" w:rsidRDefault="00FB17D9" w:rsidP="00FB17D9">
      <w:pPr>
        <w:spacing w:line="276" w:lineRule="auto"/>
        <w:rPr>
          <w:rFonts w:ascii="Palatino Linotype" w:eastAsia="Times New Roman" w:hAnsi="Palatino Linotype" w:cs="Times New Roman"/>
          <w:sz w:val="22"/>
          <w:szCs w:val="22"/>
        </w:rPr>
      </w:pPr>
      <w:hyperlink r:id="rId10" w:history="1">
        <w:r w:rsidRPr="00A11D39">
          <w:rPr>
            <w:rFonts w:ascii="Palatino Linotype" w:eastAsia="Times New Roman" w:hAnsi="Palatino Linotype" w:cs="Times New Roman"/>
            <w:color w:val="337AB7"/>
            <w:sz w:val="22"/>
            <w:szCs w:val="22"/>
            <w:bdr w:val="none" w:sz="0" w:space="0" w:color="auto" w:frame="1"/>
          </w:rPr>
          <w:t>The Council on Library and Information Resources</w:t>
        </w:r>
      </w:hyperlink>
      <w:r w:rsidRPr="00A11D39">
        <w:rPr>
          <w:rFonts w:ascii="Palatino Linotype" w:eastAsia="Times New Roman" w:hAnsi="Palatino Linotype" w:cs="Times New Roman"/>
          <w:sz w:val="22"/>
          <w:szCs w:val="22"/>
        </w:rPr>
        <w:t xml:space="preserve"> (CLIR) is an independent, nonprofit organization that forges strategies to enhance research, teaching, and learning environments in collaboration with libraries, cultural institutions, and communities of higher learning. CLIR promotes forward-looking collaborative solutions that transcend disciplinary, institutional, professional, and geographic boundaries in support of the public good. Among CLIR’s programs and a core DLME contributor is the </w:t>
      </w:r>
      <w:hyperlink r:id="rId11" w:history="1">
        <w:r w:rsidRPr="00A11D39">
          <w:rPr>
            <w:rFonts w:ascii="Palatino Linotype" w:eastAsia="Times New Roman" w:hAnsi="Palatino Linotype" w:cs="Times New Roman"/>
            <w:color w:val="0000FF"/>
            <w:sz w:val="22"/>
            <w:szCs w:val="22"/>
            <w:u w:val="single"/>
          </w:rPr>
          <w:t>Digital Library Federation</w:t>
        </w:r>
      </w:hyperlink>
      <w:r w:rsidRPr="00A11D39">
        <w:rPr>
          <w:rFonts w:ascii="Palatino Linotype" w:eastAsia="Times New Roman" w:hAnsi="Palatino Linotype" w:cs="Times New Roman"/>
          <w:sz w:val="22"/>
          <w:szCs w:val="22"/>
        </w:rPr>
        <w:t>, an international network of member institutions and robust community of practice advancing research, learning, social justice, and the public good through the creative design and wise application of digital library technologies.</w:t>
      </w:r>
    </w:p>
    <w:p w14:paraId="6F8924F7" w14:textId="77777777" w:rsidR="00FB17D9" w:rsidRPr="00A11D39" w:rsidRDefault="00FB17D9" w:rsidP="00FB17D9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color w:val="333333"/>
          <w:sz w:val="22"/>
          <w:szCs w:val="22"/>
        </w:rPr>
      </w:pPr>
    </w:p>
    <w:p w14:paraId="7B5BF7DC" w14:textId="77777777" w:rsidR="00FB17D9" w:rsidRPr="00A11D39" w:rsidRDefault="00FB17D9" w:rsidP="00FB17D9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4692784E" w14:textId="14CAB646" w:rsidR="00EA7409" w:rsidRPr="00FB17D9" w:rsidRDefault="00EA7409" w:rsidP="00FB17D9">
      <w:bookmarkStart w:id="0" w:name="_GoBack"/>
      <w:bookmarkEnd w:id="0"/>
    </w:p>
    <w:sectPr w:rsidR="00EA7409" w:rsidRPr="00FB17D9" w:rsidSect="00B04C1D">
      <w:headerReference w:type="default" r:id="rId12"/>
      <w:footerReference w:type="even" r:id="rId13"/>
      <w:footerReference w:type="default" r:id="rId14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EE691" w14:textId="77777777" w:rsidR="005A1C0D" w:rsidRDefault="005A1C0D" w:rsidP="00B04C1D">
      <w:r>
        <w:separator/>
      </w:r>
    </w:p>
  </w:endnote>
  <w:endnote w:type="continuationSeparator" w:id="0">
    <w:p w14:paraId="00C5C90A" w14:textId="77777777" w:rsidR="005A1C0D" w:rsidRDefault="005A1C0D" w:rsidP="00B0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Í5'E7]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8966E" w14:textId="77777777" w:rsidR="00146239" w:rsidRDefault="00146239" w:rsidP="009435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6D8D0" w14:textId="77777777" w:rsidR="00146239" w:rsidRDefault="00146239" w:rsidP="001462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FBEE6" w14:textId="77777777" w:rsidR="00146239" w:rsidRDefault="00146239" w:rsidP="009435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7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2B9B45" w14:textId="0EE5EC55" w:rsidR="005A1C0D" w:rsidRDefault="005A1C0D" w:rsidP="00146239">
    <w:pPr>
      <w:pStyle w:val="Footer"/>
      <w:ind w:right="360"/>
      <w:jc w:val="center"/>
    </w:pPr>
    <w:r>
      <w:rPr>
        <w:noProof/>
      </w:rPr>
      <w:drawing>
        <wp:inline distT="0" distB="0" distL="0" distR="0" wp14:anchorId="1B0F369D" wp14:editId="02D3495F">
          <wp:extent cx="3712210" cy="492472"/>
          <wp:effectExtent l="0" t="0" r="0" b="0"/>
          <wp:docPr id="3" name="Picture 3" descr="DLME%20bottom-ht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ME%20bottom-htt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5991" cy="51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5827" w14:textId="77777777" w:rsidR="005A1C0D" w:rsidRDefault="005A1C0D" w:rsidP="00B04C1D">
      <w:r>
        <w:separator/>
      </w:r>
    </w:p>
  </w:footnote>
  <w:footnote w:type="continuationSeparator" w:id="0">
    <w:p w14:paraId="02C65AB6" w14:textId="77777777" w:rsidR="005A1C0D" w:rsidRDefault="005A1C0D" w:rsidP="00B04C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BD15" w14:textId="77777777" w:rsidR="005A1C0D" w:rsidRDefault="005A1C0D" w:rsidP="00B04C1D">
    <w:pPr>
      <w:pStyle w:val="Header"/>
      <w:jc w:val="center"/>
    </w:pPr>
    <w:r>
      <w:rPr>
        <w:noProof/>
      </w:rPr>
      <w:drawing>
        <wp:inline distT="0" distB="0" distL="0" distR="0" wp14:anchorId="760539D5" wp14:editId="4188944B">
          <wp:extent cx="3899535" cy="700890"/>
          <wp:effectExtent l="0" t="0" r="0" b="10795"/>
          <wp:docPr id="1" name="Picture 1" descr="/Users/kathlinsmith/Desktop/DLME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thlinsmith/Desktop/DLME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440" cy="73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1D"/>
    <w:rsid w:val="000D032A"/>
    <w:rsid w:val="00146239"/>
    <w:rsid w:val="001D1E1B"/>
    <w:rsid w:val="005153C5"/>
    <w:rsid w:val="005A1C0D"/>
    <w:rsid w:val="007616F6"/>
    <w:rsid w:val="007761F3"/>
    <w:rsid w:val="00A23AB0"/>
    <w:rsid w:val="00B04C1D"/>
    <w:rsid w:val="00C771CE"/>
    <w:rsid w:val="00D1723B"/>
    <w:rsid w:val="00D9643C"/>
    <w:rsid w:val="00EA7409"/>
    <w:rsid w:val="00F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DB3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1D"/>
  </w:style>
  <w:style w:type="paragraph" w:styleId="Footer">
    <w:name w:val="footer"/>
    <w:basedOn w:val="Normal"/>
    <w:link w:val="FooterChar"/>
    <w:uiPriority w:val="99"/>
    <w:unhideWhenUsed/>
    <w:rsid w:val="00B04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1D"/>
  </w:style>
  <w:style w:type="paragraph" w:styleId="BalloonText">
    <w:name w:val="Balloon Text"/>
    <w:basedOn w:val="Normal"/>
    <w:link w:val="BalloonTextChar"/>
    <w:uiPriority w:val="99"/>
    <w:semiHidden/>
    <w:unhideWhenUsed/>
    <w:rsid w:val="001D1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1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46239"/>
  </w:style>
  <w:style w:type="character" w:styleId="Hyperlink">
    <w:name w:val="Hyperlink"/>
    <w:basedOn w:val="DefaultParagraphFont"/>
    <w:uiPriority w:val="99"/>
    <w:unhideWhenUsed/>
    <w:rsid w:val="00FB1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1D"/>
  </w:style>
  <w:style w:type="paragraph" w:styleId="Footer">
    <w:name w:val="footer"/>
    <w:basedOn w:val="Normal"/>
    <w:link w:val="FooterChar"/>
    <w:uiPriority w:val="99"/>
    <w:unhideWhenUsed/>
    <w:rsid w:val="00B04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1D"/>
  </w:style>
  <w:style w:type="paragraph" w:styleId="BalloonText">
    <w:name w:val="Balloon Text"/>
    <w:basedOn w:val="Normal"/>
    <w:link w:val="BalloonTextChar"/>
    <w:uiPriority w:val="99"/>
    <w:semiHidden/>
    <w:unhideWhenUsed/>
    <w:rsid w:val="001D1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1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46239"/>
  </w:style>
  <w:style w:type="character" w:styleId="Hyperlink">
    <w:name w:val="Hyperlink"/>
    <w:basedOn w:val="DefaultParagraphFont"/>
    <w:uiPriority w:val="99"/>
    <w:unhideWhenUsed/>
    <w:rsid w:val="00FB1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iglib.org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potlight.dlme.clir.org/library" TargetMode="External"/><Relationship Id="rId9" Type="http://schemas.openxmlformats.org/officeDocument/2006/relationships/hyperlink" Target="https://dlme.clir.org/" TargetMode="External"/><Relationship Id="rId10" Type="http://schemas.openxmlformats.org/officeDocument/2006/relationships/hyperlink" Target="https://www.clir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F5B87-1CD7-324F-8305-41C6E5A6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Kathlin Smith</dc:creator>
  <cp:keywords/>
  <dc:description/>
  <cp:lastModifiedBy>Peter Herdrich</cp:lastModifiedBy>
  <cp:revision>2</cp:revision>
  <cp:lastPrinted>2017-10-25T21:59:00Z</cp:lastPrinted>
  <dcterms:created xsi:type="dcterms:W3CDTF">2018-04-03T11:16:00Z</dcterms:created>
  <dcterms:modified xsi:type="dcterms:W3CDTF">2018-04-03T11:16:00Z</dcterms:modified>
</cp:coreProperties>
</file>